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1E231" w14:textId="682AFF95" w:rsidR="00887700" w:rsidRDefault="00E9114E" w:rsidP="00887700">
      <w:pPr>
        <w:jc w:val="center"/>
        <w:rPr>
          <w:b/>
          <w:sz w:val="28"/>
          <w:u w:val="single"/>
        </w:rPr>
      </w:pPr>
      <w:r>
        <w:rPr>
          <w:noProof/>
        </w:rPr>
        <w:pict w14:anchorId="78DA5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1.25pt;margin-top:-77.25pt;width:97.25pt;height:63pt;z-index:251657728" o:allowoverlap="f">
            <v:imagedata r:id="rId7" o:title="BC Games Logo Colour"/>
          </v:shape>
        </w:pict>
      </w:r>
      <w:r w:rsidR="00887700">
        <w:rPr>
          <w:b/>
          <w:sz w:val="28"/>
          <w:u w:val="single"/>
        </w:rPr>
        <w:t>Athlete Fee Waiver Policy</w:t>
      </w:r>
    </w:p>
    <w:p w14:paraId="341F5383" w14:textId="77777777" w:rsidR="00887700" w:rsidRDefault="00887700" w:rsidP="00887700">
      <w:pPr>
        <w:rPr>
          <w:b/>
          <w:sz w:val="28"/>
          <w:u w:val="single"/>
        </w:rPr>
      </w:pPr>
    </w:p>
    <w:p w14:paraId="30D38DAD" w14:textId="77777777" w:rsidR="00887700" w:rsidRDefault="00887700" w:rsidP="00887700">
      <w:pPr>
        <w:rPr>
          <w:b/>
        </w:rPr>
      </w:pPr>
      <w:r w:rsidRPr="007A5FD1">
        <w:rPr>
          <w:b/>
          <w:sz w:val="24"/>
          <w:szCs w:val="24"/>
        </w:rPr>
        <w:t>BACKGROUND</w:t>
      </w:r>
    </w:p>
    <w:p w14:paraId="3EEEEB75" w14:textId="549BD5C3" w:rsidR="00887700" w:rsidRDefault="00887700" w:rsidP="00887700">
      <w:r>
        <w:t xml:space="preserve">Since the 1995 BC </w:t>
      </w:r>
      <w:r w:rsidR="00CE0330">
        <w:t xml:space="preserve">Winter and BC Summer </w:t>
      </w:r>
      <w:r>
        <w:t>Games, the BC Games Society has charged an athlete fee to cover some of the costs associated with the transportation, accommodation, food, and special event opportunities that each athlete receives while at the Games.</w:t>
      </w:r>
    </w:p>
    <w:p w14:paraId="6ECBB786" w14:textId="77777777" w:rsidR="00887700" w:rsidRDefault="00887700" w:rsidP="00887700"/>
    <w:p w14:paraId="184C8F96" w14:textId="1BC8FA49" w:rsidR="00887700" w:rsidRDefault="00887700" w:rsidP="00887700">
      <w:r>
        <w:t xml:space="preserve">In recognition of the economic barriers facing athletes’ families, the BC Games Society acknowledges that not every athlete and </w:t>
      </w:r>
      <w:r w:rsidR="00CE0330">
        <w:t>their</w:t>
      </w:r>
      <w:r>
        <w:t xml:space="preserve"> family can afford to pay the participation fee. As such, </w:t>
      </w:r>
      <w:r w:rsidR="00CE0330">
        <w:t xml:space="preserve">the </w:t>
      </w:r>
      <w:r>
        <w:t xml:space="preserve">BC Games Society has allowed athletes an opportunity to request </w:t>
      </w:r>
      <w:r w:rsidR="00A25E35">
        <w:t xml:space="preserve">to </w:t>
      </w:r>
      <w:r w:rsidR="00CE0330">
        <w:t xml:space="preserve">waive </w:t>
      </w:r>
      <w:r>
        <w:t>the fee. This policy was implemented when the fee was introduced.</w:t>
      </w:r>
    </w:p>
    <w:p w14:paraId="4C2D235D" w14:textId="77777777" w:rsidR="00887700" w:rsidRDefault="00887700" w:rsidP="00887700"/>
    <w:p w14:paraId="7AB297A0" w14:textId="77777777" w:rsidR="00887700" w:rsidRPr="007A5FD1" w:rsidRDefault="00887700" w:rsidP="00887700">
      <w:pPr>
        <w:rPr>
          <w:b/>
          <w:sz w:val="24"/>
          <w:szCs w:val="24"/>
        </w:rPr>
      </w:pPr>
      <w:r w:rsidRPr="007A5FD1">
        <w:rPr>
          <w:b/>
          <w:sz w:val="24"/>
          <w:szCs w:val="24"/>
        </w:rPr>
        <w:t>POLICY</w:t>
      </w:r>
    </w:p>
    <w:p w14:paraId="3786AA9B" w14:textId="259804C4" w:rsidR="00CE0330" w:rsidRDefault="00CE0330" w:rsidP="00887700">
      <w:pPr>
        <w:tabs>
          <w:tab w:val="left" w:pos="1290"/>
        </w:tabs>
      </w:pPr>
      <w:r>
        <w:t xml:space="preserve">To request the waiver of the athlete fee, an athlete, or an adult sponsor on their behalf (parent, guardian, coach), must submit </w:t>
      </w:r>
      <w:r w:rsidR="00BE451E">
        <w:t>their request</w:t>
      </w:r>
      <w:r>
        <w:t xml:space="preserve"> to the Provincial Advisor for their sport. Any request to waive the athlete fee must be submitted to the BC Games Society by the Provincial Advisor.</w:t>
      </w:r>
    </w:p>
    <w:p w14:paraId="10FA4DD8" w14:textId="77777777" w:rsidR="00CE0330" w:rsidRDefault="00CE0330" w:rsidP="00887700">
      <w:pPr>
        <w:tabs>
          <w:tab w:val="left" w:pos="1290"/>
        </w:tabs>
      </w:pPr>
    </w:p>
    <w:p w14:paraId="1FFF34E7" w14:textId="2C8103C6" w:rsidR="00CE0330" w:rsidRDefault="00CE0330" w:rsidP="00887700">
      <w:pPr>
        <w:tabs>
          <w:tab w:val="left" w:pos="1290"/>
        </w:tabs>
      </w:pPr>
      <w:r>
        <w:t xml:space="preserve">The </w:t>
      </w:r>
      <w:r w:rsidR="00BE451E">
        <w:t>Provincial Advisor must provide their or their sport’s endorsement of the fee waiver request prior to the BC Games Society approving the request.</w:t>
      </w:r>
      <w:r w:rsidR="008661E6">
        <w:t xml:space="preserve"> The Provincial Advisor must submit the fee waiver request to the BC Games Society prior to the start of the BC Games for which the fee is requested to be waived.</w:t>
      </w:r>
    </w:p>
    <w:p w14:paraId="62F8617E" w14:textId="77777777" w:rsidR="00887700" w:rsidRDefault="00887700" w:rsidP="00887700">
      <w:pPr>
        <w:tabs>
          <w:tab w:val="left" w:pos="720"/>
        </w:tabs>
        <w:ind w:left="720"/>
      </w:pPr>
    </w:p>
    <w:p w14:paraId="6DC1159B" w14:textId="77777777" w:rsidR="00887700" w:rsidRDefault="00887700" w:rsidP="00887700">
      <w:pPr>
        <w:tabs>
          <w:tab w:val="left" w:pos="720"/>
        </w:tabs>
      </w:pPr>
      <w:r>
        <w:t>The BC Games Society reserves the right to request a letter of support from a professional within the local community (professional in social work or family services, a school principal or counsellor, a senior recreation administrator, accountant, law enforcement officer, or a registered physician) who is familiar with the athlete’s family situation.</w:t>
      </w:r>
    </w:p>
    <w:p w14:paraId="2366DEA9" w14:textId="77777777" w:rsidR="00887700" w:rsidRDefault="00887700" w:rsidP="00887700">
      <w:pPr>
        <w:tabs>
          <w:tab w:val="left" w:pos="720"/>
        </w:tabs>
      </w:pPr>
    </w:p>
    <w:p w14:paraId="3C78BCE8" w14:textId="566F35D6" w:rsidR="00887700" w:rsidRDefault="00887700" w:rsidP="00887700">
      <w:pPr>
        <w:tabs>
          <w:tab w:val="left" w:pos="720"/>
        </w:tabs>
      </w:pPr>
      <w:r>
        <w:t>The</w:t>
      </w:r>
      <w:r w:rsidRPr="00553F4F">
        <w:t xml:space="preserve"> BC Games Society will invoice the Provincial</w:t>
      </w:r>
      <w:r w:rsidR="00D46DBB">
        <w:t>/Disability</w:t>
      </w:r>
      <w:r w:rsidRPr="00553F4F">
        <w:t xml:space="preserve"> Sport Organization (PSO</w:t>
      </w:r>
      <w:r w:rsidR="00D46DBB">
        <w:t>/DSO</w:t>
      </w:r>
      <w:r w:rsidRPr="00553F4F">
        <w:t>) for athlete fees covering all accredited athletes for the respective sport less the fee for the athlete whose fee was waived.</w:t>
      </w:r>
    </w:p>
    <w:p w14:paraId="7EF3DD01" w14:textId="77777777" w:rsidR="00887700" w:rsidRDefault="00887700" w:rsidP="00887700">
      <w:pPr>
        <w:tabs>
          <w:tab w:val="left" w:pos="720"/>
        </w:tabs>
      </w:pPr>
    </w:p>
    <w:p w14:paraId="6C726F90" w14:textId="2DD7E5EF" w:rsidR="00887700" w:rsidRDefault="00887700" w:rsidP="00887700">
      <w:pPr>
        <w:tabs>
          <w:tab w:val="left" w:pos="720"/>
        </w:tabs>
      </w:pPr>
      <w:r>
        <w:t>The PSO</w:t>
      </w:r>
      <w:r w:rsidR="00D46DBB">
        <w:t>/DSO</w:t>
      </w:r>
      <w:r>
        <w:t xml:space="preserve"> is responsible for collecting the required athlete fees; the BC Games Society does not directly invoice individual athletes.</w:t>
      </w:r>
      <w:r w:rsidR="00D46DBB">
        <w:t xml:space="preserve"> In addition to the BC Games athlete fee, the PSO/DSO may charge a sport-specific fee. This policy only applies to the BC Games athlete fee. The PSO/DSO is responsible for determining </w:t>
      </w:r>
      <w:r w:rsidR="008347ED">
        <w:t>whether</w:t>
      </w:r>
      <w:r w:rsidR="00D46DBB">
        <w:t xml:space="preserve"> their fee will also be waived.</w:t>
      </w:r>
    </w:p>
    <w:p w14:paraId="7D2EDF6B" w14:textId="77777777" w:rsidR="00887700" w:rsidRDefault="00887700" w:rsidP="00887700">
      <w:pPr>
        <w:tabs>
          <w:tab w:val="left" w:pos="1290"/>
        </w:tabs>
      </w:pPr>
    </w:p>
    <w:p w14:paraId="0A3E12AC" w14:textId="77777777" w:rsidR="00887700" w:rsidRDefault="00887700" w:rsidP="00887700"/>
    <w:p w14:paraId="0A5EFB46" w14:textId="3FAE5ACF" w:rsidR="00887700" w:rsidRPr="00661CFB" w:rsidRDefault="00887700" w:rsidP="00887700">
      <w:pPr>
        <w:rPr>
          <w:sz w:val="20"/>
        </w:rPr>
      </w:pPr>
      <w:r w:rsidRPr="00661CFB">
        <w:rPr>
          <w:sz w:val="20"/>
        </w:rPr>
        <w:t xml:space="preserve">Revised:  </w:t>
      </w:r>
      <w:r w:rsidR="00E9114E">
        <w:rPr>
          <w:sz w:val="20"/>
        </w:rPr>
        <w:t>February 5, 2024</w:t>
      </w:r>
    </w:p>
    <w:sectPr w:rsidR="00887700" w:rsidRPr="00661CFB" w:rsidSect="00C963E6">
      <w:headerReference w:type="default" r:id="rId8"/>
      <w:pgSz w:w="12240" w:h="15840" w:code="1"/>
      <w:pgMar w:top="216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BF373" w14:textId="77777777" w:rsidR="00E84322" w:rsidRDefault="00E84322">
      <w:r>
        <w:separator/>
      </w:r>
    </w:p>
  </w:endnote>
  <w:endnote w:type="continuationSeparator" w:id="0">
    <w:p w14:paraId="0E98CBDE" w14:textId="77777777" w:rsidR="00E84322" w:rsidRDefault="00E84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D4BB4" w14:textId="77777777" w:rsidR="00E84322" w:rsidRDefault="00E84322">
      <w:r>
        <w:separator/>
      </w:r>
    </w:p>
  </w:footnote>
  <w:footnote w:type="continuationSeparator" w:id="0">
    <w:p w14:paraId="5B5FCDAD" w14:textId="77777777" w:rsidR="00E84322" w:rsidRDefault="00E84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164FA" w14:textId="77777777" w:rsidR="00C963E6" w:rsidRDefault="00C963E6">
    <w:pPr>
      <w:pStyle w:val="Header"/>
      <w:jc w:val="right"/>
      <w:rPr>
        <w:b/>
        <w:i/>
      </w:rPr>
    </w:pPr>
  </w:p>
  <w:p w14:paraId="1E9B6BB7" w14:textId="77777777" w:rsidR="00FF6D51" w:rsidRDefault="00FF6D51">
    <w:pPr>
      <w:pStyle w:val="Header"/>
      <w:jc w:val="right"/>
      <w:rPr>
        <w:b/>
        <w:i/>
      </w:rPr>
    </w:pPr>
    <w:r>
      <w:rPr>
        <w:b/>
        <w:i/>
      </w:rPr>
      <w:t>BC GAMES SOCIETY</w:t>
    </w:r>
  </w:p>
  <w:p w14:paraId="4B801B5B" w14:textId="77777777" w:rsidR="00FF6D51" w:rsidRDefault="00C963E6">
    <w:pPr>
      <w:pStyle w:val="Header"/>
      <w:pBdr>
        <w:bottom w:val="single" w:sz="6" w:space="1" w:color="auto"/>
      </w:pBdr>
      <w:jc w:val="right"/>
      <w:rPr>
        <w:b/>
        <w:i/>
      </w:rPr>
    </w:pPr>
    <w:r>
      <w:rPr>
        <w:b/>
        <w:i/>
      </w:rPr>
      <w:t>BACKGROUND</w:t>
    </w:r>
    <w:r w:rsidR="00FF6D51">
      <w:rPr>
        <w:b/>
        <w:i/>
      </w:rPr>
      <w:t xml:space="preserve"> PAPER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502B5"/>
    <w:multiLevelType w:val="hybridMultilevel"/>
    <w:tmpl w:val="14D0A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9767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576C3"/>
    <w:rsid w:val="00040FE1"/>
    <w:rsid w:val="00142180"/>
    <w:rsid w:val="0014381D"/>
    <w:rsid w:val="00174D1F"/>
    <w:rsid w:val="00181913"/>
    <w:rsid w:val="001C255A"/>
    <w:rsid w:val="002153A7"/>
    <w:rsid w:val="0022009F"/>
    <w:rsid w:val="00230400"/>
    <w:rsid w:val="00283A35"/>
    <w:rsid w:val="003D4F44"/>
    <w:rsid w:val="00431698"/>
    <w:rsid w:val="00457C89"/>
    <w:rsid w:val="00472C62"/>
    <w:rsid w:val="005509A4"/>
    <w:rsid w:val="008277F0"/>
    <w:rsid w:val="008347ED"/>
    <w:rsid w:val="008661E6"/>
    <w:rsid w:val="00885A54"/>
    <w:rsid w:val="00887700"/>
    <w:rsid w:val="008D1F93"/>
    <w:rsid w:val="009B2209"/>
    <w:rsid w:val="009C3CA4"/>
    <w:rsid w:val="00A25E35"/>
    <w:rsid w:val="00A576C3"/>
    <w:rsid w:val="00A60635"/>
    <w:rsid w:val="00A6388A"/>
    <w:rsid w:val="00A71C8D"/>
    <w:rsid w:val="00AA6373"/>
    <w:rsid w:val="00AD7FE1"/>
    <w:rsid w:val="00BE451E"/>
    <w:rsid w:val="00C963E6"/>
    <w:rsid w:val="00CE0330"/>
    <w:rsid w:val="00D02CF1"/>
    <w:rsid w:val="00D46DBB"/>
    <w:rsid w:val="00D73AB6"/>
    <w:rsid w:val="00DE625F"/>
    <w:rsid w:val="00E84322"/>
    <w:rsid w:val="00E9114E"/>
    <w:rsid w:val="00EE32B3"/>
    <w:rsid w:val="00FF6D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4A6E091"/>
  <w15:docId w15:val="{C452DC8C-85D6-459E-8B54-E987917A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rial" w:hAnsi="Arial"/>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Emphasis">
    <w:name w:val="Emphasis"/>
    <w:basedOn w:val="DefaultParagraphFont"/>
    <w:qFormat/>
    <w:rPr>
      <w:i/>
    </w:rPr>
  </w:style>
  <w:style w:type="paragraph" w:styleId="Revision">
    <w:name w:val="Revision"/>
    <w:hidden/>
    <w:uiPriority w:val="99"/>
    <w:semiHidden/>
    <w:rsid w:val="00CE0330"/>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328</Words>
  <Characters>1875</Characters>
  <Application>Microsoft Office Word</Application>
  <DocSecurity>0</DocSecurity>
  <Lines>15</Lines>
  <Paragraphs>4</Paragraphs>
  <ScaleCrop>false</ScaleCrop>
  <HeadingPairs>
    <vt:vector size="4" baseType="variant">
      <vt:variant>
        <vt:lpstr>Title</vt:lpstr>
      </vt:variant>
      <vt:variant>
        <vt:i4>1</vt:i4>
      </vt:variant>
      <vt:variant>
        <vt:lpstr>B.C. GAMES SOCIETY</vt:lpstr>
      </vt:variant>
      <vt:variant>
        <vt:i4>0</vt:i4>
      </vt:variant>
    </vt:vector>
  </HeadingPairs>
  <TitlesOfParts>
    <vt:vector size="1" baseType="lpstr">
      <vt:lpstr>B.C. GAMES SOCIETY</vt:lpstr>
    </vt:vector>
  </TitlesOfParts>
  <Company>BC Games Society</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 GAMES SOCIETY</dc:title>
  <dc:subject/>
  <dc:creator>BC Games</dc:creator>
  <cp:keywords/>
  <cp:lastModifiedBy>Kyler Nurmsoo</cp:lastModifiedBy>
  <cp:revision>9</cp:revision>
  <cp:lastPrinted>2016-10-06T17:44:00Z</cp:lastPrinted>
  <dcterms:created xsi:type="dcterms:W3CDTF">2021-09-29T18:58:00Z</dcterms:created>
  <dcterms:modified xsi:type="dcterms:W3CDTF">2024-02-05T17:58:00Z</dcterms:modified>
</cp:coreProperties>
</file>